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DE70C" w14:textId="6A3F5F3D" w:rsidR="00FB35EE" w:rsidRPr="003F066F" w:rsidRDefault="00FB35EE" w:rsidP="00FB35EE">
      <w:pPr>
        <w:pStyle w:val="StandardWeb"/>
        <w:jc w:val="center"/>
        <w:rPr>
          <w:rFonts w:ascii="Arial" w:hAnsi="Arial" w:cs="Arial"/>
          <w:b/>
          <w:bCs/>
          <w:sz w:val="28"/>
          <w:szCs w:val="28"/>
        </w:rPr>
      </w:pPr>
      <w:r w:rsidRPr="003F066F">
        <w:rPr>
          <w:rFonts w:ascii="Arial" w:hAnsi="Arial" w:cs="Arial"/>
          <w:b/>
          <w:bCs/>
          <w:sz w:val="28"/>
          <w:szCs w:val="28"/>
        </w:rPr>
        <w:t>Sinnesdusche</w:t>
      </w:r>
    </w:p>
    <w:p w14:paraId="1B857B8C" w14:textId="77777777" w:rsidR="00FB35EE" w:rsidRPr="003F066F" w:rsidRDefault="00FB35EE" w:rsidP="00FB35EE">
      <w:pPr>
        <w:pStyle w:val="StandardWeb"/>
        <w:jc w:val="both"/>
        <w:rPr>
          <w:rFonts w:ascii="Arial" w:hAnsi="Arial" w:cs="Arial"/>
          <w:b/>
          <w:bCs/>
          <w:sz w:val="28"/>
          <w:szCs w:val="28"/>
        </w:rPr>
      </w:pPr>
      <w:r w:rsidRPr="003F066F">
        <w:rPr>
          <w:rFonts w:ascii="Arial" w:hAnsi="Arial" w:cs="Arial"/>
          <w:b/>
          <w:bCs/>
          <w:sz w:val="28"/>
          <w:szCs w:val="28"/>
        </w:rPr>
        <w:t xml:space="preserve">Material: </w:t>
      </w:r>
    </w:p>
    <w:p w14:paraId="6AE16892" w14:textId="77777777" w:rsidR="00FB35EE" w:rsidRDefault="00FB35EE" w:rsidP="00FB35EE">
      <w:pPr>
        <w:pStyle w:val="StandardWeb"/>
        <w:jc w:val="both"/>
        <w:rPr>
          <w:rFonts w:ascii="Arial" w:hAnsi="Arial" w:cs="Arial"/>
          <w:sz w:val="28"/>
          <w:szCs w:val="28"/>
        </w:rPr>
      </w:pPr>
      <w:r>
        <w:rPr>
          <w:rFonts w:ascii="Arial" w:hAnsi="Arial" w:cs="Arial"/>
          <w:sz w:val="28"/>
          <w:szCs w:val="28"/>
        </w:rPr>
        <w:t>Wolle, verschiedene Bänder, lederne Schnürsenkel, Holzperlenschnüre, Stoffstreifen, Ketten, Luftballons, Glöckchen etc.</w:t>
      </w:r>
    </w:p>
    <w:p w14:paraId="6475AA83" w14:textId="77777777" w:rsidR="00FB35EE" w:rsidRDefault="00FB35EE" w:rsidP="00FB35EE">
      <w:pPr>
        <w:pStyle w:val="StandardWeb"/>
        <w:jc w:val="both"/>
        <w:rPr>
          <w:rFonts w:ascii="Arial" w:hAnsi="Arial" w:cs="Arial"/>
          <w:sz w:val="28"/>
          <w:szCs w:val="28"/>
        </w:rPr>
      </w:pPr>
      <w:r>
        <w:rPr>
          <w:rFonts w:ascii="Arial" w:hAnsi="Arial" w:cs="Arial"/>
          <w:sz w:val="28"/>
          <w:szCs w:val="28"/>
        </w:rPr>
        <w:t>Verschiedene Materialien z.B. an ein rundes Kuchenrost knoten und über das Kind hängen</w:t>
      </w:r>
    </w:p>
    <w:p w14:paraId="111B5F00" w14:textId="77777777" w:rsidR="00FB35EE" w:rsidRDefault="00FB35EE" w:rsidP="00FB35EE">
      <w:pPr>
        <w:pStyle w:val="StandardWeb"/>
        <w:jc w:val="both"/>
        <w:rPr>
          <w:rFonts w:ascii="Arial" w:hAnsi="Arial" w:cs="Arial"/>
          <w:sz w:val="28"/>
          <w:szCs w:val="28"/>
        </w:rPr>
      </w:pPr>
    </w:p>
    <w:p w14:paraId="62183CB1" w14:textId="0B607CDB" w:rsidR="00FB35EE" w:rsidRDefault="00552BBC" w:rsidP="00552BBC">
      <w:pPr>
        <w:pStyle w:val="StandardWeb"/>
        <w:jc w:val="center"/>
        <w:rPr>
          <w:rFonts w:ascii="Arial" w:hAnsi="Arial" w:cs="Arial"/>
          <w:sz w:val="28"/>
          <w:szCs w:val="28"/>
        </w:rPr>
      </w:pPr>
      <w:r>
        <w:rPr>
          <w:noProof/>
        </w:rPr>
        <w:t xml:space="preserve">   </w:t>
      </w:r>
      <w:r w:rsidR="00FB35EE">
        <w:rPr>
          <w:noProof/>
        </w:rPr>
        <w:drawing>
          <wp:inline distT="0" distB="0" distL="0" distR="0" wp14:anchorId="6FDBC42F" wp14:editId="5D023F46">
            <wp:extent cx="2399453" cy="1526646"/>
            <wp:effectExtent l="0" t="190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167"/>
                    <a:stretch/>
                  </pic:blipFill>
                  <pic:spPr bwMode="auto">
                    <a:xfrm rot="5400000">
                      <a:off x="0" y="0"/>
                      <a:ext cx="2400000" cy="152699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FB35EE">
        <w:rPr>
          <w:noProof/>
        </w:rPr>
        <w:drawing>
          <wp:inline distT="0" distB="0" distL="0" distR="0" wp14:anchorId="3A42588A" wp14:editId="1E4B867E">
            <wp:extent cx="2399453" cy="1519026"/>
            <wp:effectExtent l="1905"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590"/>
                    <a:stretch/>
                  </pic:blipFill>
                  <pic:spPr bwMode="auto">
                    <a:xfrm rot="5400000">
                      <a:off x="0" y="0"/>
                      <a:ext cx="2400000" cy="151937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FB35EE">
        <w:rPr>
          <w:noProof/>
        </w:rPr>
        <w:drawing>
          <wp:inline distT="0" distB="0" distL="0" distR="0" wp14:anchorId="527359E0" wp14:editId="2E4BD8DE">
            <wp:extent cx="2406942" cy="1519200"/>
            <wp:effectExtent l="5715"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440" t="20237" r="16525" b="19981"/>
                    <a:stretch/>
                  </pic:blipFill>
                  <pic:spPr bwMode="auto">
                    <a:xfrm rot="5400000">
                      <a:off x="0" y="0"/>
                      <a:ext cx="2406942" cy="1519200"/>
                    </a:xfrm>
                    <a:prstGeom prst="rect">
                      <a:avLst/>
                    </a:prstGeom>
                    <a:noFill/>
                    <a:ln>
                      <a:noFill/>
                    </a:ln>
                    <a:extLst>
                      <a:ext uri="{53640926-AAD7-44D8-BBD7-CCE9431645EC}">
                        <a14:shadowObscured xmlns:a14="http://schemas.microsoft.com/office/drawing/2010/main"/>
                      </a:ext>
                    </a:extLst>
                  </pic:spPr>
                </pic:pic>
              </a:graphicData>
            </a:graphic>
          </wp:inline>
        </w:drawing>
      </w:r>
    </w:p>
    <w:p w14:paraId="56DD4D42" w14:textId="5657337F" w:rsidR="00FB35EE" w:rsidRDefault="00FB35EE" w:rsidP="00FB35EE">
      <w:pPr>
        <w:pStyle w:val="StandardWeb"/>
        <w:jc w:val="both"/>
        <w:rPr>
          <w:rFonts w:ascii="Arial" w:hAnsi="Arial" w:cs="Arial"/>
          <w:sz w:val="28"/>
          <w:szCs w:val="28"/>
        </w:rPr>
      </w:pPr>
    </w:p>
    <w:p w14:paraId="6A5F7363" w14:textId="77777777" w:rsidR="00552BBC" w:rsidRDefault="00552BBC" w:rsidP="00FB35EE">
      <w:pPr>
        <w:pStyle w:val="StandardWeb"/>
        <w:jc w:val="both"/>
        <w:rPr>
          <w:rFonts w:ascii="Arial" w:hAnsi="Arial" w:cs="Arial"/>
          <w:sz w:val="28"/>
          <w:szCs w:val="28"/>
        </w:rPr>
      </w:pPr>
    </w:p>
    <w:p w14:paraId="02E9B998" w14:textId="77777777" w:rsidR="00FB35EE" w:rsidRPr="00552BBC" w:rsidRDefault="00FB35EE" w:rsidP="00FB35EE">
      <w:pPr>
        <w:pStyle w:val="StandardWeb"/>
        <w:jc w:val="both"/>
        <w:rPr>
          <w:rFonts w:ascii="Arial" w:hAnsi="Arial" w:cs="Arial"/>
          <w:b/>
          <w:bCs/>
          <w:sz w:val="28"/>
          <w:szCs w:val="28"/>
        </w:rPr>
      </w:pPr>
      <w:r w:rsidRPr="00552BBC">
        <w:rPr>
          <w:rFonts w:ascii="Arial" w:hAnsi="Arial" w:cs="Arial"/>
          <w:b/>
          <w:bCs/>
          <w:sz w:val="28"/>
          <w:szCs w:val="28"/>
        </w:rPr>
        <w:t>Weitere Aufhängungsmöglichkeiten:</w:t>
      </w:r>
    </w:p>
    <w:p w14:paraId="5B819CD0" w14:textId="77777777" w:rsidR="00FB35EE" w:rsidRPr="00AE1721" w:rsidRDefault="00FB35EE" w:rsidP="00552BBC">
      <w:pPr>
        <w:pStyle w:val="StandardWeb"/>
        <w:jc w:val="both"/>
        <w:rPr>
          <w:rFonts w:ascii="Arial" w:hAnsi="Arial" w:cs="Arial"/>
          <w:sz w:val="28"/>
          <w:szCs w:val="28"/>
        </w:rPr>
      </w:pPr>
      <w:r>
        <w:rPr>
          <w:rFonts w:ascii="Arial" w:hAnsi="Arial" w:cs="Arial"/>
          <w:sz w:val="28"/>
          <w:szCs w:val="28"/>
        </w:rPr>
        <w:t xml:space="preserve">Wand-Wäscheleine, Wäschespinne </w:t>
      </w:r>
    </w:p>
    <w:p w14:paraId="31656891" w14:textId="5EBDBB82" w:rsidR="00552BBC" w:rsidRDefault="00552BBC" w:rsidP="00552BBC">
      <w:pPr>
        <w:pStyle w:val="StandardWeb"/>
        <w:jc w:val="center"/>
        <w:rPr>
          <w:noProof/>
        </w:rPr>
      </w:pPr>
      <w:r>
        <w:rPr>
          <w:noProof/>
        </w:rPr>
        <w:t xml:space="preserve"> </w:t>
      </w:r>
      <w:r w:rsidR="00FB35EE">
        <w:rPr>
          <w:noProof/>
        </w:rPr>
        <w:drawing>
          <wp:inline distT="0" distB="0" distL="0" distR="0" wp14:anchorId="2ECB851B" wp14:editId="50BE2916">
            <wp:extent cx="2880000" cy="915424"/>
            <wp:effectExtent l="0" t="0" r="0" b="0"/>
            <wp:docPr id="6" name="Grafik 6" descr="Leifheit Wand-Wäscheleine »Classic 28 Exten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d_mainProductImage" descr="Leifheit Wand-Wäscheleine »Classic 28 Extend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915424"/>
                    </a:xfrm>
                    <a:prstGeom prst="rect">
                      <a:avLst/>
                    </a:prstGeom>
                    <a:noFill/>
                    <a:ln>
                      <a:noFill/>
                    </a:ln>
                  </pic:spPr>
                </pic:pic>
              </a:graphicData>
            </a:graphic>
          </wp:inline>
        </w:drawing>
      </w:r>
      <w:r>
        <w:rPr>
          <w:noProof/>
        </w:rPr>
        <w:t xml:space="preserve">             </w:t>
      </w:r>
      <w:r>
        <w:rPr>
          <w:noProof/>
        </w:rPr>
        <w:drawing>
          <wp:inline distT="0" distB="0" distL="0" distR="0" wp14:anchorId="63308AB6" wp14:editId="0DFB99A5">
            <wp:extent cx="1440000" cy="1440000"/>
            <wp:effectExtent l="0" t="0" r="8255" b="8255"/>
            <wp:docPr id="3" name="Grafik 3" descr="PRESSA Aufhängen Trockner 16 Wäscheklammer Octopus Wäschestä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A Aufhängen Trockner 16 Wäscheklammer Octopus Wäschestände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4D847E0B" w14:textId="02FFFBA4" w:rsidR="00FB35EE" w:rsidRDefault="00FB35EE" w:rsidP="00FB35EE">
      <w:pPr>
        <w:pStyle w:val="StandardWeb"/>
        <w:jc w:val="both"/>
        <w:rPr>
          <w:rFonts w:ascii="Arial" w:hAnsi="Arial" w:cs="Arial"/>
          <w:b/>
          <w:bCs/>
          <w:sz w:val="28"/>
          <w:szCs w:val="28"/>
        </w:rPr>
      </w:pPr>
      <w:r>
        <w:t xml:space="preserve"> </w:t>
      </w:r>
    </w:p>
    <w:p w14:paraId="4758B1BC" w14:textId="77777777" w:rsidR="00FB35EE" w:rsidRDefault="00FB35EE" w:rsidP="00370262">
      <w:pPr>
        <w:pStyle w:val="StandardWeb"/>
        <w:jc w:val="both"/>
        <w:rPr>
          <w:rFonts w:ascii="Arial" w:hAnsi="Arial" w:cs="Arial"/>
          <w:b/>
          <w:bCs/>
          <w:sz w:val="28"/>
          <w:szCs w:val="28"/>
        </w:rPr>
      </w:pPr>
    </w:p>
    <w:p w14:paraId="36BEB586" w14:textId="77777777" w:rsidR="00FB35EE" w:rsidRDefault="00FB35EE" w:rsidP="00552BBC">
      <w:pPr>
        <w:pStyle w:val="StandardWeb"/>
        <w:rPr>
          <w:rFonts w:ascii="Arial" w:hAnsi="Arial" w:cs="Arial"/>
          <w:b/>
          <w:bCs/>
          <w:sz w:val="28"/>
          <w:szCs w:val="28"/>
        </w:rPr>
      </w:pPr>
    </w:p>
    <w:p w14:paraId="7BB5305F" w14:textId="5F360730" w:rsidR="00CE7CDC" w:rsidRPr="00370262" w:rsidRDefault="00FB35EE" w:rsidP="00FB35EE">
      <w:pPr>
        <w:pStyle w:val="StandardWeb"/>
        <w:jc w:val="center"/>
        <w:rPr>
          <w:rFonts w:ascii="Arial" w:hAnsi="Arial" w:cs="Arial"/>
          <w:b/>
          <w:bCs/>
          <w:sz w:val="28"/>
          <w:szCs w:val="28"/>
        </w:rPr>
      </w:pPr>
      <w:r>
        <w:rPr>
          <w:rFonts w:ascii="Arial" w:hAnsi="Arial" w:cs="Arial"/>
          <w:b/>
          <w:bCs/>
          <w:sz w:val="28"/>
          <w:szCs w:val="28"/>
        </w:rPr>
        <w:lastRenderedPageBreak/>
        <w:t>Fühlk</w:t>
      </w:r>
      <w:r w:rsidR="00370262">
        <w:rPr>
          <w:rFonts w:ascii="Arial" w:hAnsi="Arial" w:cs="Arial"/>
          <w:b/>
          <w:bCs/>
          <w:sz w:val="28"/>
          <w:szCs w:val="28"/>
        </w:rPr>
        <w:t>issen</w:t>
      </w:r>
    </w:p>
    <w:p w14:paraId="51F4679F" w14:textId="2942853E" w:rsidR="00370262" w:rsidRPr="00370262" w:rsidRDefault="00CE7CDC" w:rsidP="00370262">
      <w:pPr>
        <w:pStyle w:val="StandardWeb"/>
        <w:jc w:val="both"/>
        <w:rPr>
          <w:rFonts w:ascii="Arial" w:hAnsi="Arial" w:cs="Arial"/>
          <w:b/>
          <w:bCs/>
          <w:sz w:val="28"/>
          <w:szCs w:val="28"/>
        </w:rPr>
      </w:pPr>
      <w:r w:rsidRPr="00370262">
        <w:rPr>
          <w:rFonts w:ascii="Arial" w:hAnsi="Arial" w:cs="Arial"/>
          <w:b/>
          <w:bCs/>
          <w:sz w:val="28"/>
          <w:szCs w:val="28"/>
        </w:rPr>
        <w:t xml:space="preserve">Material: </w:t>
      </w:r>
    </w:p>
    <w:p w14:paraId="02AAF804" w14:textId="0395A95E" w:rsidR="00AE1721" w:rsidRPr="00370262" w:rsidRDefault="00370262" w:rsidP="00370262">
      <w:pPr>
        <w:pStyle w:val="StandardWeb"/>
        <w:jc w:val="both"/>
        <w:rPr>
          <w:rFonts w:ascii="Arial" w:hAnsi="Arial" w:cs="Arial"/>
          <w:b/>
          <w:bCs/>
          <w:sz w:val="28"/>
          <w:szCs w:val="28"/>
        </w:rPr>
      </w:pPr>
      <w:r w:rsidRPr="00370262">
        <w:rPr>
          <w:rFonts w:ascii="Arial" w:hAnsi="Arial" w:cs="Arial"/>
          <w:sz w:val="28"/>
          <w:szCs w:val="28"/>
        </w:rPr>
        <w:t>Kissenbezüge,</w:t>
      </w:r>
      <w:r>
        <w:rPr>
          <w:rFonts w:ascii="Arial" w:hAnsi="Arial" w:cs="Arial"/>
          <w:b/>
          <w:bCs/>
          <w:sz w:val="28"/>
          <w:szCs w:val="28"/>
        </w:rPr>
        <w:t xml:space="preserve"> </w:t>
      </w:r>
      <w:r w:rsidR="00AE1721" w:rsidRPr="00CE7CDC">
        <w:rPr>
          <w:rFonts w:ascii="Arial" w:hAnsi="Arial" w:cs="Arial"/>
          <w:sz w:val="28"/>
          <w:szCs w:val="28"/>
        </w:rPr>
        <w:t>Knisterpapier oder einer Rettungsdecke</w:t>
      </w:r>
      <w:r w:rsidR="00CE7CDC">
        <w:rPr>
          <w:rFonts w:ascii="Arial" w:hAnsi="Arial" w:cs="Arial"/>
          <w:sz w:val="28"/>
          <w:szCs w:val="28"/>
        </w:rPr>
        <w:t xml:space="preserve">, </w:t>
      </w:r>
      <w:r w:rsidR="00AE1721" w:rsidRPr="00CE7CDC">
        <w:rPr>
          <w:rFonts w:ascii="Arial" w:hAnsi="Arial" w:cs="Arial"/>
          <w:sz w:val="28"/>
          <w:szCs w:val="28"/>
        </w:rPr>
        <w:t>Knister-Plastik-Einkaufstüten</w:t>
      </w:r>
      <w:r w:rsidR="00CE7CDC">
        <w:rPr>
          <w:rFonts w:ascii="Arial" w:hAnsi="Arial" w:cs="Arial"/>
          <w:sz w:val="28"/>
          <w:szCs w:val="28"/>
        </w:rPr>
        <w:t xml:space="preserve">, </w:t>
      </w:r>
      <w:r w:rsidR="00AE1721" w:rsidRPr="00CE7CDC">
        <w:rPr>
          <w:rFonts w:ascii="Arial" w:hAnsi="Arial" w:cs="Arial"/>
          <w:sz w:val="28"/>
          <w:szCs w:val="28"/>
        </w:rPr>
        <w:t>Verpackungsmaterialen mit kleinen Luftkammern</w:t>
      </w:r>
      <w:r w:rsidR="00CE7CDC">
        <w:rPr>
          <w:rFonts w:ascii="Arial" w:hAnsi="Arial" w:cs="Arial"/>
          <w:sz w:val="28"/>
          <w:szCs w:val="28"/>
        </w:rPr>
        <w:t xml:space="preserve">, </w:t>
      </w:r>
      <w:r w:rsidR="00AE1721" w:rsidRPr="00CE7CDC">
        <w:rPr>
          <w:rFonts w:ascii="Arial" w:hAnsi="Arial" w:cs="Arial"/>
          <w:sz w:val="28"/>
          <w:szCs w:val="28"/>
        </w:rPr>
        <w:t xml:space="preserve">Reis, </w:t>
      </w:r>
      <w:r>
        <w:rPr>
          <w:rFonts w:ascii="Arial" w:hAnsi="Arial" w:cs="Arial"/>
          <w:sz w:val="28"/>
          <w:szCs w:val="28"/>
        </w:rPr>
        <w:t xml:space="preserve">Trockenerbsen, </w:t>
      </w:r>
      <w:r w:rsidR="00AE1721" w:rsidRPr="00CE7CDC">
        <w:rPr>
          <w:rFonts w:ascii="Arial" w:hAnsi="Arial" w:cs="Arial"/>
          <w:sz w:val="28"/>
          <w:szCs w:val="28"/>
        </w:rPr>
        <w:t>Bohnen, Popcornmais</w:t>
      </w:r>
      <w:r>
        <w:rPr>
          <w:rFonts w:ascii="Arial" w:hAnsi="Arial" w:cs="Arial"/>
          <w:sz w:val="28"/>
          <w:szCs w:val="28"/>
        </w:rPr>
        <w:t xml:space="preserve">, </w:t>
      </w:r>
      <w:r w:rsidR="00AE1721" w:rsidRPr="00CE7CDC">
        <w:rPr>
          <w:rFonts w:ascii="Arial" w:hAnsi="Arial" w:cs="Arial"/>
          <w:sz w:val="28"/>
          <w:szCs w:val="28"/>
        </w:rPr>
        <w:t>Styropor</w:t>
      </w:r>
      <w:r>
        <w:rPr>
          <w:rFonts w:ascii="Arial" w:hAnsi="Arial" w:cs="Arial"/>
          <w:sz w:val="28"/>
          <w:szCs w:val="28"/>
        </w:rPr>
        <w:t xml:space="preserve">, </w:t>
      </w:r>
      <w:r w:rsidRPr="00CE7CDC">
        <w:rPr>
          <w:rFonts w:ascii="Arial" w:hAnsi="Arial" w:cs="Arial"/>
          <w:sz w:val="28"/>
          <w:szCs w:val="28"/>
        </w:rPr>
        <w:t>Eicheln oder Kastanien (vorher trocknen, sonst schimmeln sie)</w:t>
      </w:r>
      <w:r w:rsidR="00CE7CDC">
        <w:rPr>
          <w:rFonts w:ascii="Arial" w:hAnsi="Arial" w:cs="Arial"/>
          <w:sz w:val="28"/>
          <w:szCs w:val="28"/>
        </w:rPr>
        <w:t xml:space="preserve"> etc.</w:t>
      </w:r>
    </w:p>
    <w:p w14:paraId="5F5469E5" w14:textId="0FCED949" w:rsidR="00AE1721" w:rsidRDefault="00AE1721" w:rsidP="00AE1721">
      <w:pPr>
        <w:pStyle w:val="StandardWeb"/>
        <w:jc w:val="both"/>
        <w:rPr>
          <w:rFonts w:ascii="Arial" w:hAnsi="Arial" w:cs="Arial"/>
          <w:sz w:val="28"/>
          <w:szCs w:val="28"/>
        </w:rPr>
      </w:pPr>
      <w:r w:rsidRPr="00AE1721">
        <w:rPr>
          <w:rFonts w:ascii="Arial" w:hAnsi="Arial" w:cs="Arial"/>
          <w:sz w:val="28"/>
          <w:szCs w:val="28"/>
        </w:rPr>
        <w:t xml:space="preserve">Man kann sich draufsetzen oder fühlen und die leichteren auch werfen. </w:t>
      </w:r>
      <w:r w:rsidR="00CE7CDC">
        <w:rPr>
          <w:rFonts w:ascii="Arial" w:hAnsi="Arial" w:cs="Arial"/>
          <w:sz w:val="28"/>
          <w:szCs w:val="28"/>
        </w:rPr>
        <w:t>Toll</w:t>
      </w:r>
      <w:r w:rsidRPr="00AE1721">
        <w:rPr>
          <w:rFonts w:ascii="Arial" w:hAnsi="Arial" w:cs="Arial"/>
          <w:sz w:val="28"/>
          <w:szCs w:val="28"/>
        </w:rPr>
        <w:t xml:space="preserve"> zum Toben und Liegen sind auch viele, nicht zu prall aufgeblasene Luftballons in einem gro</w:t>
      </w:r>
      <w:r>
        <w:rPr>
          <w:rFonts w:ascii="Arial" w:hAnsi="Arial" w:cs="Arial"/>
          <w:sz w:val="28"/>
          <w:szCs w:val="28"/>
        </w:rPr>
        <w:t>ß</w:t>
      </w:r>
      <w:r w:rsidRPr="00AE1721">
        <w:rPr>
          <w:rFonts w:ascii="Arial" w:hAnsi="Arial" w:cs="Arial"/>
          <w:sz w:val="28"/>
          <w:szCs w:val="28"/>
        </w:rPr>
        <w:t xml:space="preserve">en Bettbezug. </w:t>
      </w:r>
    </w:p>
    <w:p w14:paraId="1423EDAF" w14:textId="5052ADE5" w:rsidR="00AE1721" w:rsidRDefault="00AE1721" w:rsidP="00AE1721">
      <w:pPr>
        <w:pStyle w:val="StandardWeb"/>
        <w:jc w:val="both"/>
        <w:rPr>
          <w:rFonts w:ascii="Arial" w:hAnsi="Arial" w:cs="Arial"/>
          <w:sz w:val="28"/>
          <w:szCs w:val="28"/>
        </w:rPr>
      </w:pPr>
      <w:r w:rsidRPr="00AE1721">
        <w:rPr>
          <w:rFonts w:ascii="Arial" w:hAnsi="Arial" w:cs="Arial"/>
          <w:sz w:val="28"/>
          <w:szCs w:val="28"/>
        </w:rPr>
        <w:t>Wem das Einsammeln nichts ausmacht, kann auch einfach eine Badewanne mit Korken, Kastanien</w:t>
      </w:r>
      <w:r>
        <w:rPr>
          <w:rFonts w:ascii="Arial" w:hAnsi="Arial" w:cs="Arial"/>
          <w:sz w:val="28"/>
          <w:szCs w:val="28"/>
        </w:rPr>
        <w:t xml:space="preserve"> etc. </w:t>
      </w:r>
      <w:r w:rsidRPr="00AE1721">
        <w:rPr>
          <w:rFonts w:ascii="Arial" w:hAnsi="Arial" w:cs="Arial"/>
          <w:sz w:val="28"/>
          <w:szCs w:val="28"/>
        </w:rPr>
        <w:t xml:space="preserve">befüllen. </w:t>
      </w:r>
    </w:p>
    <w:p w14:paraId="35858E63" w14:textId="0AF5C6FE" w:rsidR="001A5BCF" w:rsidRDefault="001A5BCF" w:rsidP="00AE1721">
      <w:pPr>
        <w:pStyle w:val="StandardWeb"/>
        <w:jc w:val="both"/>
        <w:rPr>
          <w:rFonts w:ascii="Arial" w:hAnsi="Arial" w:cs="Arial"/>
          <w:sz w:val="28"/>
          <w:szCs w:val="28"/>
        </w:rPr>
      </w:pPr>
    </w:p>
    <w:p w14:paraId="11DFC3D0" w14:textId="77C280DD" w:rsidR="00370262" w:rsidRPr="00370262" w:rsidRDefault="00370262" w:rsidP="00FB35EE">
      <w:pPr>
        <w:pStyle w:val="StandardWeb"/>
        <w:jc w:val="center"/>
        <w:rPr>
          <w:rFonts w:ascii="Arial" w:hAnsi="Arial" w:cs="Arial"/>
          <w:b/>
          <w:bCs/>
          <w:sz w:val="28"/>
          <w:szCs w:val="28"/>
        </w:rPr>
      </w:pPr>
      <w:r w:rsidRPr="00370262">
        <w:rPr>
          <w:rFonts w:ascii="Arial" w:hAnsi="Arial" w:cs="Arial"/>
          <w:b/>
          <w:bCs/>
          <w:sz w:val="28"/>
          <w:szCs w:val="28"/>
        </w:rPr>
        <w:t>Fühlschlauch</w:t>
      </w:r>
    </w:p>
    <w:p w14:paraId="7BD6A18E" w14:textId="10C54CE5" w:rsidR="00370262" w:rsidRPr="003F066F" w:rsidRDefault="00370262" w:rsidP="00AE1721">
      <w:pPr>
        <w:pStyle w:val="StandardWeb"/>
        <w:jc w:val="both"/>
        <w:rPr>
          <w:rFonts w:ascii="Arial" w:hAnsi="Arial" w:cs="Arial"/>
          <w:b/>
          <w:bCs/>
          <w:sz w:val="28"/>
          <w:szCs w:val="28"/>
        </w:rPr>
      </w:pPr>
      <w:r w:rsidRPr="003F066F">
        <w:rPr>
          <w:rFonts w:ascii="Arial" w:hAnsi="Arial" w:cs="Arial"/>
          <w:b/>
          <w:bCs/>
          <w:sz w:val="28"/>
          <w:szCs w:val="28"/>
        </w:rPr>
        <w:t>Material:</w:t>
      </w:r>
    </w:p>
    <w:p w14:paraId="1A49A98B" w14:textId="77777777" w:rsidR="00370262" w:rsidRDefault="00370262" w:rsidP="00AE1721">
      <w:pPr>
        <w:pStyle w:val="StandardWeb"/>
        <w:jc w:val="both"/>
        <w:rPr>
          <w:rFonts w:ascii="Arial" w:hAnsi="Arial" w:cs="Arial"/>
          <w:sz w:val="28"/>
          <w:szCs w:val="28"/>
        </w:rPr>
      </w:pPr>
      <w:r>
        <w:rPr>
          <w:rFonts w:ascii="Arial" w:hAnsi="Arial" w:cs="Arial"/>
          <w:sz w:val="28"/>
          <w:szCs w:val="28"/>
        </w:rPr>
        <w:t>Schlauchverband (Apotheke), Füllmaterial s.o.</w:t>
      </w:r>
    </w:p>
    <w:p w14:paraId="49D9FEF3" w14:textId="22428FBD" w:rsidR="00BC015C" w:rsidRPr="00FB35EE" w:rsidRDefault="00370262" w:rsidP="00FB35EE">
      <w:pPr>
        <w:pStyle w:val="StandardWeb"/>
        <w:jc w:val="both"/>
        <w:rPr>
          <w:rFonts w:ascii="Arial" w:hAnsi="Arial" w:cs="Arial"/>
          <w:sz w:val="28"/>
          <w:szCs w:val="28"/>
        </w:rPr>
      </w:pPr>
      <w:r>
        <w:rPr>
          <w:rFonts w:ascii="Arial" w:hAnsi="Arial" w:cs="Arial"/>
          <w:sz w:val="28"/>
          <w:szCs w:val="28"/>
        </w:rPr>
        <w:t>Den Schlauchverband entrollen und am Ende des Schlauches einen Knoten machen. Ein Material in den Schlauch füllen und mit einem Knoten verschließen. Das nächste Material einfüllen, wieder verschließen usw., bis der ganze Schlauch aus aneinandergereihten,</w:t>
      </w:r>
      <w:r w:rsidR="00FB35EE">
        <w:rPr>
          <w:rFonts w:ascii="Arial" w:hAnsi="Arial" w:cs="Arial"/>
          <w:sz w:val="28"/>
          <w:szCs w:val="28"/>
        </w:rPr>
        <w:t xml:space="preserve"> </w:t>
      </w:r>
      <w:r>
        <w:rPr>
          <w:rFonts w:ascii="Arial" w:hAnsi="Arial" w:cs="Arial"/>
          <w:sz w:val="28"/>
          <w:szCs w:val="28"/>
        </w:rPr>
        <w:t xml:space="preserve">unterschiedlich befüllten Kissen besteht. </w:t>
      </w:r>
    </w:p>
    <w:p w14:paraId="2832C438" w14:textId="3E9E64FF" w:rsidR="00CE7CDC" w:rsidRDefault="00CE7CDC"/>
    <w:p w14:paraId="5D955D82" w14:textId="3B4DB3A2" w:rsidR="00CE7CDC" w:rsidRDefault="00CE7CDC"/>
    <w:p w14:paraId="56881C90" w14:textId="77777777" w:rsidR="00552BBC" w:rsidRDefault="00552BBC" w:rsidP="00552BBC"/>
    <w:p w14:paraId="3EBCA65E" w14:textId="77777777" w:rsidR="00552BBC" w:rsidRPr="003F066F" w:rsidRDefault="00552BBC" w:rsidP="00552BBC">
      <w:pPr>
        <w:jc w:val="center"/>
        <w:rPr>
          <w:rFonts w:ascii="Arial" w:hAnsi="Arial" w:cs="Arial"/>
          <w:b/>
          <w:bCs/>
          <w:sz w:val="28"/>
          <w:szCs w:val="28"/>
        </w:rPr>
      </w:pPr>
      <w:r w:rsidRPr="003F066F">
        <w:rPr>
          <w:rFonts w:ascii="Arial" w:hAnsi="Arial" w:cs="Arial"/>
          <w:b/>
          <w:bCs/>
          <w:sz w:val="28"/>
          <w:szCs w:val="28"/>
        </w:rPr>
        <w:t>Der Klangtisch - Töne fühlen</w:t>
      </w:r>
    </w:p>
    <w:p w14:paraId="664726C2" w14:textId="77777777" w:rsidR="00552BBC" w:rsidRPr="003F066F" w:rsidRDefault="00552BBC" w:rsidP="00552BBC">
      <w:pPr>
        <w:rPr>
          <w:rFonts w:ascii="Arial" w:hAnsi="Arial" w:cs="Arial"/>
          <w:b/>
          <w:bCs/>
          <w:sz w:val="28"/>
          <w:szCs w:val="28"/>
        </w:rPr>
      </w:pPr>
      <w:r w:rsidRPr="003F066F">
        <w:rPr>
          <w:rFonts w:ascii="Arial" w:hAnsi="Arial" w:cs="Arial"/>
          <w:b/>
          <w:bCs/>
          <w:sz w:val="28"/>
          <w:szCs w:val="28"/>
        </w:rPr>
        <w:t>Material:</w:t>
      </w:r>
    </w:p>
    <w:p w14:paraId="52A6CCAC" w14:textId="77777777" w:rsidR="00552BBC" w:rsidRPr="003F066F" w:rsidRDefault="00552BBC" w:rsidP="00552BBC">
      <w:pPr>
        <w:rPr>
          <w:rFonts w:ascii="Arial" w:hAnsi="Arial" w:cs="Arial"/>
          <w:sz w:val="28"/>
          <w:szCs w:val="28"/>
        </w:rPr>
      </w:pPr>
      <w:r w:rsidRPr="003F066F">
        <w:rPr>
          <w:rFonts w:ascii="Arial" w:hAnsi="Arial" w:cs="Arial"/>
          <w:sz w:val="28"/>
          <w:szCs w:val="28"/>
        </w:rPr>
        <w:t>Holztisch, CD-Player, Lautsprecherboxen</w:t>
      </w:r>
    </w:p>
    <w:p w14:paraId="0E35466E" w14:textId="11F71F4F" w:rsidR="003F066F" w:rsidRPr="003F066F" w:rsidRDefault="00552BBC">
      <w:pPr>
        <w:rPr>
          <w:rFonts w:ascii="Arial" w:hAnsi="Arial" w:cs="Arial"/>
          <w:sz w:val="28"/>
          <w:szCs w:val="28"/>
        </w:rPr>
      </w:pPr>
      <w:r w:rsidRPr="003F066F">
        <w:rPr>
          <w:rFonts w:ascii="Arial" w:hAnsi="Arial" w:cs="Arial"/>
          <w:sz w:val="28"/>
          <w:szCs w:val="28"/>
        </w:rPr>
        <w:t xml:space="preserve">Ein Kind legt sich auf den Holztisch mit dem Ohr auf die Tischplatte. Die Lautsprecherboxen müssen direkt unter die Tischplatte gehalten werden. Ertönt Musik, überträgt sich diese als Schallwellen auf die Tischplatte. Das Kind auf dem Tisch kann die Töne durch die Schwingungen am ganzen Körper wahrnehmen. </w:t>
      </w:r>
    </w:p>
    <w:p w14:paraId="24392127" w14:textId="7B41FC08" w:rsidR="001E2E03" w:rsidRDefault="001E2E03"/>
    <w:sectPr w:rsidR="001E2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427DB"/>
    <w:multiLevelType w:val="hybridMultilevel"/>
    <w:tmpl w:val="8B943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3F271E"/>
    <w:multiLevelType w:val="hybridMultilevel"/>
    <w:tmpl w:val="AA480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F24E5"/>
    <w:multiLevelType w:val="hybridMultilevel"/>
    <w:tmpl w:val="63FE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D3412"/>
    <w:multiLevelType w:val="hybridMultilevel"/>
    <w:tmpl w:val="976CA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21"/>
    <w:rsid w:val="00033996"/>
    <w:rsid w:val="001A5BCF"/>
    <w:rsid w:val="001E2E03"/>
    <w:rsid w:val="00370262"/>
    <w:rsid w:val="003F066F"/>
    <w:rsid w:val="00515E6C"/>
    <w:rsid w:val="00552BBC"/>
    <w:rsid w:val="009C5C7C"/>
    <w:rsid w:val="00AE1721"/>
    <w:rsid w:val="00BC015C"/>
    <w:rsid w:val="00CE7CDC"/>
    <w:rsid w:val="00E60C69"/>
    <w:rsid w:val="00EE4E8C"/>
    <w:rsid w:val="00FB3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75AD"/>
  <w15:chartTrackingRefBased/>
  <w15:docId w15:val="{73E7DEC9-7FB7-4931-A07F-EF04AD69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E172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8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Kötter</dc:creator>
  <cp:keywords/>
  <dc:description/>
  <cp:lastModifiedBy>Sandra Kötter</cp:lastModifiedBy>
  <cp:revision>3</cp:revision>
  <dcterms:created xsi:type="dcterms:W3CDTF">2020-05-12T15:00:00Z</dcterms:created>
  <dcterms:modified xsi:type="dcterms:W3CDTF">2020-05-12T21:01:00Z</dcterms:modified>
</cp:coreProperties>
</file>